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630" w:rsidRDefault="00507630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507630" w:rsidRDefault="008704A0">
      <w:pPr>
        <w:widowControl w:val="0"/>
        <w:shd w:val="clear" w:color="auto" w:fill="FFFFFF"/>
        <w:autoSpaceDE w:val="0"/>
        <w:autoSpaceDN w:val="0"/>
        <w:spacing w:before="120" w:after="0" w:line="326" w:lineRule="exact"/>
        <w:ind w:right="-71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МУНИЦИПАЛЬНОЕ БЮДЖЕТНОЕ ОБЩЕОБРАЗОВАТЕЛЬНОЕ УЧРЕЖДЕНИЕ 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КРАСНОРЯБИНСКАЯ СРЕДНЯЯ ОБЩЕОБРАЗОВАТЕЛЬНАЯ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ШКОЛА ИМЕНИ ПОЛНОГО КАВАЛЕРА ОРДЕНА СЛАВЫ ПЕТРА ИВАНОВИЧА БРОВИЧЕВА</w:t>
      </w:r>
    </w:p>
    <w:p w:rsidR="00507630" w:rsidRDefault="008704A0">
      <w:pPr>
        <w:widowControl w:val="0"/>
        <w:shd w:val="clear" w:color="auto" w:fill="FFFFFF"/>
        <w:autoSpaceDE w:val="0"/>
        <w:autoSpaceDN w:val="0"/>
        <w:spacing w:before="120" w:after="0" w:line="326" w:lineRule="exact"/>
        <w:ind w:rightChars="-355" w:right="-78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ХОТЫНЕЦКОГО  РАЙОНА</w:t>
      </w:r>
      <w:proofErr w:type="gramEnd"/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ОРЛОВСКОЙ ОБЛАСТИ</w:t>
      </w:r>
    </w:p>
    <w:p w:rsidR="00507630" w:rsidRDefault="008704A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spacing w:after="0" w:line="326" w:lineRule="exact"/>
        <w:ind w:right="-710"/>
        <w:jc w:val="center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303948 Орловская область, </w:t>
      </w:r>
      <w:r>
        <w:rPr>
          <w:rFonts w:ascii="Times New Roman" w:eastAsia="Times New Roman" w:hAnsi="Times New Roman"/>
          <w:sz w:val="20"/>
          <w:lang w:eastAsia="ru-RU"/>
        </w:rPr>
        <w:t>Хотынецкий район, с. Красные Рябинки, ул. Школьная 4   тел.(факс) (848642)2-55-49</w:t>
      </w:r>
    </w:p>
    <w:p w:rsidR="00507630" w:rsidRPr="009B384E" w:rsidRDefault="008704A0">
      <w:pPr>
        <w:widowControl w:val="0"/>
        <w:shd w:val="clear" w:color="auto" w:fill="FFFFFF"/>
        <w:autoSpaceDE w:val="0"/>
        <w:autoSpaceDN w:val="0"/>
        <w:spacing w:after="0" w:line="326" w:lineRule="exact"/>
        <w:ind w:right="-710"/>
        <w:jc w:val="center"/>
        <w:rPr>
          <w:rFonts w:ascii="Times New Roman" w:eastAsia="Times New Roman" w:hAnsi="Times New Roman"/>
          <w:sz w:val="20"/>
          <w:lang w:val="en-US"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                ИНН</w:t>
      </w:r>
      <w:r w:rsidRPr="009B384E">
        <w:rPr>
          <w:rFonts w:ascii="Times New Roman" w:eastAsia="Times New Roman" w:hAnsi="Times New Roman"/>
          <w:sz w:val="20"/>
          <w:lang w:val="en-US" w:eastAsia="ru-RU"/>
        </w:rPr>
        <w:t xml:space="preserve"> 5726003057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lang w:val="en-US" w:eastAsia="ru-RU"/>
        </w:rPr>
        <w:t>e</w:t>
      </w:r>
      <w:r w:rsidRPr="009B384E">
        <w:rPr>
          <w:rFonts w:ascii="Times New Roman" w:eastAsia="Times New Roman" w:hAnsi="Times New Roman"/>
          <w:sz w:val="20"/>
          <w:lang w:val="en-US" w:eastAsia="ru-RU"/>
        </w:rPr>
        <w:t>-</w:t>
      </w:r>
      <w:r>
        <w:rPr>
          <w:rFonts w:ascii="Times New Roman" w:eastAsia="Times New Roman" w:hAnsi="Times New Roman"/>
          <w:sz w:val="20"/>
          <w:lang w:val="en-US" w:eastAsia="ru-RU"/>
        </w:rPr>
        <w:t>mail</w:t>
      </w:r>
      <w:r w:rsidRPr="009B384E">
        <w:rPr>
          <w:rFonts w:ascii="Times New Roman" w:eastAsia="Times New Roman" w:hAnsi="Times New Roman"/>
          <w:sz w:val="20"/>
          <w:lang w:val="en-US"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0"/>
            <w:lang w:val="en-US" w:eastAsia="ru-RU"/>
          </w:rPr>
          <w:t>kr</w:t>
        </w:r>
        <w:r w:rsidRPr="009B384E">
          <w:rPr>
            <w:rStyle w:val="a3"/>
            <w:rFonts w:ascii="Times New Roman" w:eastAsia="Times New Roman" w:hAnsi="Times New Roman"/>
            <w:sz w:val="20"/>
            <w:lang w:val="en-US" w:eastAsia="ru-RU"/>
          </w:rPr>
          <w:t>-</w:t>
        </w:r>
        <w:r>
          <w:rPr>
            <w:rStyle w:val="a3"/>
            <w:rFonts w:ascii="Times New Roman" w:eastAsia="Times New Roman" w:hAnsi="Times New Roman"/>
            <w:sz w:val="20"/>
            <w:lang w:val="en-US" w:eastAsia="ru-RU"/>
          </w:rPr>
          <w:t>riabinki</w:t>
        </w:r>
        <w:r w:rsidRPr="009B384E">
          <w:rPr>
            <w:rStyle w:val="a3"/>
            <w:rFonts w:ascii="Times New Roman" w:eastAsia="Times New Roman" w:hAnsi="Times New Roman"/>
            <w:sz w:val="20"/>
            <w:lang w:val="en-US" w:eastAsia="ru-RU"/>
          </w:rPr>
          <w:t>@</w:t>
        </w:r>
        <w:r>
          <w:rPr>
            <w:rStyle w:val="a3"/>
            <w:rFonts w:ascii="Times New Roman" w:eastAsia="Times New Roman" w:hAnsi="Times New Roman"/>
            <w:sz w:val="20"/>
            <w:lang w:val="en-US" w:eastAsia="ru-RU"/>
          </w:rPr>
          <w:t>yandex</w:t>
        </w:r>
        <w:r w:rsidRPr="009B384E">
          <w:rPr>
            <w:rStyle w:val="a3"/>
            <w:rFonts w:ascii="Times New Roman" w:eastAsia="Times New Roman" w:hAnsi="Times New Roman"/>
            <w:sz w:val="20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/>
            <w:sz w:val="20"/>
            <w:lang w:val="en-US" w:eastAsia="ru-RU"/>
          </w:rPr>
          <w:t>ru</w:t>
        </w:r>
      </w:hyperlink>
    </w:p>
    <w:p w:rsidR="00507630" w:rsidRDefault="008704A0">
      <w:pPr>
        <w:widowControl w:val="0"/>
        <w:shd w:val="clear" w:color="auto" w:fill="FFFFFF"/>
        <w:autoSpaceDE w:val="0"/>
        <w:autoSpaceDN w:val="0"/>
        <w:spacing w:after="0" w:line="326" w:lineRule="exact"/>
        <w:ind w:right="-710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ОГРН- 1025701856180</w:t>
      </w:r>
    </w:p>
    <w:p w:rsidR="00507630" w:rsidRDefault="00507630">
      <w:pPr>
        <w:widowControl w:val="0"/>
        <w:shd w:val="clear" w:color="auto" w:fill="FFFFFF"/>
        <w:autoSpaceDE w:val="0"/>
        <w:autoSpaceDN w:val="0"/>
        <w:spacing w:after="0" w:line="326" w:lineRule="exact"/>
        <w:ind w:right="-710"/>
        <w:jc w:val="center"/>
        <w:rPr>
          <w:rFonts w:ascii="Times New Roman" w:eastAsia="Times New Roman" w:hAnsi="Times New Roman"/>
          <w:sz w:val="20"/>
          <w:lang w:eastAsia="ru-RU"/>
        </w:rPr>
      </w:pPr>
      <w:bookmarkStart w:id="1" w:name="_GoBack"/>
      <w:bookmarkEnd w:id="1"/>
    </w:p>
    <w:p w:rsidR="00507630" w:rsidRDefault="00507630">
      <w:pPr>
        <w:rPr>
          <w:rFonts w:ascii="Times New Roman" w:eastAsia="Times New Roman" w:hAnsi="Times New Roman"/>
          <w:sz w:val="20"/>
          <w:lang w:eastAsia="ru-RU"/>
        </w:rPr>
      </w:pPr>
    </w:p>
    <w:p w:rsidR="00507630" w:rsidRDefault="00507630">
      <w:pPr>
        <w:rPr>
          <w:rFonts w:ascii="Times New Roman" w:eastAsia="Times New Roman" w:hAnsi="Times New Roman"/>
          <w:sz w:val="20"/>
          <w:lang w:eastAsia="ru-RU"/>
        </w:rPr>
      </w:pPr>
    </w:p>
    <w:p w:rsidR="00507630" w:rsidRDefault="00507630">
      <w:pPr>
        <w:rPr>
          <w:rFonts w:ascii="Times New Roman" w:eastAsia="Times New Roman" w:hAnsi="Times New Roman"/>
          <w:sz w:val="20"/>
          <w:lang w:eastAsia="ru-RU"/>
        </w:rPr>
      </w:pPr>
    </w:p>
    <w:p w:rsidR="00507630" w:rsidRDefault="008704A0">
      <w:pPr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,Bold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,Bold"/>
          <w:b/>
          <w:bCs/>
          <w:sz w:val="32"/>
          <w:szCs w:val="32"/>
          <w:lang w:eastAsia="ar-SA"/>
        </w:rPr>
        <w:t xml:space="preserve">РАБОЧАЯ </w:t>
      </w:r>
      <w:r>
        <w:rPr>
          <w:rFonts w:ascii="Times New Roman" w:eastAsia="Times New Roman" w:hAnsi="Times New Roman" w:cs="Times New Roman,Bold"/>
          <w:b/>
          <w:bCs/>
          <w:sz w:val="32"/>
          <w:szCs w:val="32"/>
          <w:lang w:eastAsia="ar-SA"/>
        </w:rPr>
        <w:t>ПРОГРАММА</w:t>
      </w: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,Bold"/>
          <w:b/>
          <w:bCs/>
          <w:sz w:val="32"/>
          <w:szCs w:val="32"/>
          <w:lang w:eastAsia="ar-SA"/>
        </w:rPr>
      </w:pPr>
    </w:p>
    <w:p w:rsidR="00507630" w:rsidRDefault="008704A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  <w:t>по английскому языку</w:t>
      </w: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</w:pPr>
    </w:p>
    <w:p w:rsidR="00507630" w:rsidRDefault="008704A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  <w:t xml:space="preserve">11 </w:t>
      </w:r>
      <w:r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  <w:t>класс</w:t>
      </w: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</w:pPr>
    </w:p>
    <w:p w:rsidR="00507630" w:rsidRDefault="008704A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,Bold"/>
          <w:bCs/>
          <w:sz w:val="32"/>
          <w:szCs w:val="32"/>
          <w:lang w:eastAsia="ar-SA"/>
        </w:rPr>
        <w:t xml:space="preserve"> </w:t>
      </w:r>
    </w:p>
    <w:p w:rsidR="00507630" w:rsidRDefault="00507630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630" w:rsidRDefault="00507630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630" w:rsidRDefault="00507630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630" w:rsidRDefault="008704A0">
      <w:pPr>
        <w:tabs>
          <w:tab w:val="left" w:pos="5032"/>
          <w:tab w:val="left" w:pos="6153"/>
        </w:tabs>
        <w:suppressAutoHyphens/>
        <w:autoSpaceDE w:val="0"/>
        <w:autoSpaceDN w:val="0"/>
        <w:spacing w:after="0" w:line="240" w:lineRule="auto"/>
        <w:ind w:leftChars="16" w:left="3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Разработала:</w:t>
      </w:r>
    </w:p>
    <w:p w:rsidR="00507630" w:rsidRDefault="008704A0">
      <w:pPr>
        <w:tabs>
          <w:tab w:val="left" w:pos="5032"/>
          <w:tab w:val="left" w:pos="6153"/>
        </w:tabs>
        <w:suppressAutoHyphens/>
        <w:autoSpaceDE w:val="0"/>
        <w:autoSpaceDN w:val="0"/>
        <w:spacing w:after="0" w:line="240" w:lineRule="auto"/>
        <w:ind w:leftChars="16" w:left="35"/>
        <w:jc w:val="right"/>
        <w:outlineLvl w:val="0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 </w:t>
      </w:r>
      <w:r>
        <w:rPr>
          <w:rFonts w:ascii="Times New Roman" w:eastAsia="Times New Roman" w:hAnsi="Times New Roman"/>
          <w:sz w:val="34"/>
          <w:szCs w:val="34"/>
          <w:lang w:eastAsia="ar-SA"/>
        </w:rPr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Лубина</w:t>
      </w: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Л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юбовь Алексеевна</w:t>
      </w:r>
    </w:p>
    <w:p w:rsidR="00507630" w:rsidRDefault="008704A0">
      <w:pPr>
        <w:tabs>
          <w:tab w:val="left" w:pos="5032"/>
          <w:tab w:val="left" w:pos="6153"/>
        </w:tabs>
        <w:suppressAutoHyphens/>
        <w:autoSpaceDE w:val="0"/>
        <w:autoSpaceDN w:val="0"/>
        <w:spacing w:after="0" w:line="240" w:lineRule="auto"/>
        <w:ind w:leftChars="16" w:left="3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учитель английского языка</w:t>
      </w:r>
    </w:p>
    <w:p w:rsidR="00507630" w:rsidRDefault="008704A0">
      <w:pPr>
        <w:tabs>
          <w:tab w:val="left" w:pos="5032"/>
          <w:tab w:val="left" w:pos="6153"/>
        </w:tabs>
        <w:suppressAutoHyphens/>
        <w:autoSpaceDE w:val="0"/>
        <w:autoSpaceDN w:val="0"/>
        <w:spacing w:after="0" w:line="240" w:lineRule="auto"/>
        <w:ind w:leftChars="16" w:left="3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первой квал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ификационной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категории</w:t>
      </w: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630" w:rsidRDefault="0050763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630" w:rsidRDefault="0050763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630" w:rsidRDefault="008704A0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с. Красные Рябинки</w:t>
      </w:r>
    </w:p>
    <w:p w:rsidR="00507630" w:rsidRDefault="008704A0">
      <w:pPr>
        <w:keepNext/>
        <w:keepLines/>
        <w:spacing w:after="144" w:line="310" w:lineRule="exact"/>
        <w:jc w:val="center"/>
        <w:outlineLvl w:val="1"/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507630" w:rsidRDefault="008704A0">
      <w:pPr>
        <w:keepNext/>
        <w:keepLines/>
        <w:spacing w:after="144" w:line="310" w:lineRule="exact"/>
        <w:jc w:val="center"/>
        <w:outlineLvl w:val="1"/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bookmarkEnd w:id="0"/>
    </w:p>
    <w:p w:rsidR="00507630" w:rsidRDefault="008704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11 классов общеобразовательных учреждений и составлена на основе:</w:t>
      </w:r>
    </w:p>
    <w:p w:rsidR="00507630" w:rsidRDefault="008704A0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образовательного стандарта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 образования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07630" w:rsidRDefault="008704A0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среднего (полного) общего образования. Английский язык </w:t>
      </w:r>
    </w:p>
    <w:p w:rsidR="00507630" w:rsidRDefault="008704A0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 В.Г. Авторская рабочая программа «АНГЛИЙСКИЙ В ФОКУСЕ, 10–11» (“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SPOTLIGHT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”),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07630" w:rsidRDefault="008704A0">
      <w:pPr>
        <w:keepNext/>
        <w:keepLines/>
        <w:suppressAutoHyphens/>
        <w:spacing w:after="0" w:line="240" w:lineRule="auto"/>
        <w:ind w:left="800"/>
        <w:jc w:val="both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МБОУ- Краснорябинская СОШ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им.П.И Бровичева</w:t>
      </w:r>
    </w:p>
    <w:p w:rsidR="00507630" w:rsidRDefault="0050763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</w:p>
    <w:p w:rsidR="00507630" w:rsidRDefault="008704A0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r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 xml:space="preserve">Цели </w:t>
      </w:r>
      <w:bookmarkEnd w:id="2"/>
      <w:r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>программы</w:t>
      </w:r>
    </w:p>
    <w:p w:rsidR="00507630" w:rsidRDefault="008704A0">
      <w:pPr>
        <w:suppressAutoHyphens/>
        <w:spacing w:after="0" w:line="240" w:lineRule="auto"/>
        <w:ind w:right="23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Федерации, для обязательного изучения учебного предмета на этапе полного среднего образования из расчёта трёх учебных часов в неде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лю в 11 классах. Соответственно по 102 учебных часов в год. В процессе изучения английского языка, согласно данной рабочей программе, реализуются следующие цели:</w:t>
      </w:r>
    </w:p>
    <w:p w:rsidR="00507630" w:rsidRDefault="008704A0">
      <w:pPr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1. Дальнейшее развитие иноязычной коммуникативной компетенции:</w:t>
      </w:r>
    </w:p>
    <w:p w:rsidR="00507630" w:rsidRDefault="008704A0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речевая компетенция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совершенствование коммуникативных умений в четырёх основных видах речевой деятельности (говорении, аудировании, чтении, письме);</w:t>
      </w:r>
    </w:p>
    <w:p w:rsidR="00507630" w:rsidRDefault="008704A0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языковая компетенция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систематизация ранее изученного материала, овладение новыми языковыми средствами в соответствии с ото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507630" w:rsidRDefault="008704A0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увеличение объёма знаний о социокультурной специфике страны/стран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07630" w:rsidRDefault="008704A0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дальнейшее р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азвитие умений выходить из положения в условиях дефицита языковых средств при получении и передаче иноязычной информации;</w:t>
      </w:r>
    </w:p>
    <w:p w:rsidR="00507630" w:rsidRDefault="008704A0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2. Развитие и воспитание способности и готовнос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507630" w:rsidRDefault="008704A0">
      <w:pPr>
        <w:tabs>
          <w:tab w:val="left" w:pos="734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1. Расширение лингвистического кругозора старших школьников; обобщение ранее изученног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о языкового материала, необходимого для овладения устной и письменной речью на иностранном языке на допороговом уровне (А 2);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2. Использование двуязычных и одноязычных (толковых) словарей и другой справочной литературы;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3. развитие умений ориентироваться в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письменном и аудиотексте на иностранном языке;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4. развитие умений обобщать информацию, выделять её из различных источников;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5. использование выборочного перевода для достижения понимания текста;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6. интерпретация языковых средств, отражающих особенности ку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льтуры англоязычных стран;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7. участие в проектной деятельности межпредметного характера, в том числе с использованием Интернета.</w:t>
      </w:r>
    </w:p>
    <w:p w:rsidR="00507630" w:rsidRDefault="0050763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/>
        </w:rPr>
      </w:pP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/>
        </w:rPr>
        <w:t>Учебно-тематическое планирование по английскому языку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5835"/>
        <w:gridCol w:w="2789"/>
        <w:gridCol w:w="1415"/>
      </w:tblGrid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Контрольные работы (включая проверочные работы)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Взаимоотношения. (Семья, общение в семье)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2. Если есть желание, то найдется возможность. (Межличностные отношения с друзьями. ЗОЖ)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3. Ответственность. (Повседневная жизнь. Преступления и наказания. Права и обязан</w:t>
            </w: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ности)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4. Опасность. (Досуг молодежи. Здоровье и забота о нем)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5. Кто ты? (Повседневная жизнь семьи. Условия проживания в городе. Проблемы современного города)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6. Общение. (СМИ)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(итоговая)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 xml:space="preserve">7. И наступит </w:t>
            </w:r>
            <w:proofErr w:type="gramStart"/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завтра.(</w:t>
            </w:r>
            <w:proofErr w:type="gramEnd"/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Планы на будущее)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82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/>
              </w:rPr>
              <w:t>8. Путешествия. (Путешествия по своей стране и за рубежом. Осмотр достопримечательностей)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507630">
        <w:trPr>
          <w:jc w:val="center"/>
        </w:trPr>
        <w:tc>
          <w:tcPr>
            <w:tcW w:w="886" w:type="dxa"/>
          </w:tcPr>
          <w:p w:rsidR="00507630" w:rsidRDefault="0050763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4 итоговых</w:t>
            </w:r>
          </w:p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4 тематических</w:t>
            </w:r>
          </w:p>
        </w:tc>
        <w:tc>
          <w:tcPr>
            <w:tcW w:w="1773" w:type="dxa"/>
          </w:tcPr>
          <w:p w:rsidR="00507630" w:rsidRDefault="008704A0">
            <w:pPr>
              <w:tabs>
                <w:tab w:val="left" w:leader="dot" w:pos="553"/>
                <w:tab w:val="left" w:leader="dot" w:pos="6428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507630" w:rsidRDefault="008704A0">
      <w:pPr>
        <w:tabs>
          <w:tab w:val="left" w:leader="dot" w:pos="553"/>
          <w:tab w:val="left" w:leader="dot" w:pos="6428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 xml:space="preserve">Содержание тем </w:t>
      </w: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учебного плана</w:t>
      </w:r>
    </w:p>
    <w:p w:rsidR="00507630" w:rsidRDefault="008704A0">
      <w:pPr>
        <w:keepNext/>
        <w:keepLines/>
        <w:suppressAutoHyphens/>
        <w:spacing w:after="0" w:line="240" w:lineRule="auto"/>
        <w:ind w:right="300" w:firstLine="851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Предметное содержание речи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Социально-бытовая сфера</w:t>
      </w:r>
    </w:p>
    <w:p w:rsidR="00507630" w:rsidRDefault="008704A0">
      <w:pPr>
        <w:suppressAutoHyphens/>
        <w:spacing w:after="0" w:line="240" w:lineRule="auto"/>
        <w:ind w:right="30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507630" w:rsidRDefault="008704A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ru-RU"/>
        </w:rPr>
        <w:t>Социально-культурная сфера</w:t>
      </w:r>
    </w:p>
    <w:p w:rsidR="00507630" w:rsidRDefault="008704A0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Молодёжь в современном обществе. Досуг молодёжи: посещение кружков, спортивных секций и клубов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ический прогресс.</w:t>
      </w:r>
    </w:p>
    <w:p w:rsidR="00507630" w:rsidRDefault="008704A0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Примерные программы начального основного и среднего (полного) общего образования. Английский язык</w:t>
      </w:r>
    </w:p>
    <w:p w:rsidR="00507630" w:rsidRDefault="00507630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507630" w:rsidRDefault="008704A0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u w:val="single"/>
          <w:lang w:eastAsia="ru-RU"/>
        </w:rPr>
        <w:t>Учебно-трудовая сфера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Современный мир профессий. Возможности продолжения образования в высшей школе. Проблемы выбора будущей сферы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507630" w:rsidRDefault="005076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5842"/>
        <w:gridCol w:w="1860"/>
      </w:tblGrid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Взаимоотношения. (Семья,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 семье)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Родственные узы, семья. Взаимоотношения.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Видо-временные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 глагола в настоящем, будущем, прошедшем времени. О.Уайлд «Преданный друг». Описание внешности человека. Многонациональная Британия. Охрана окружающей среды. Практикум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Если есть желание, то найдется возможность. (Межличностные отношения с друзьями. ЗОЖ)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Стресс и здоровье. Межличностные отношения с друзьями Придаточные определительные предложения. Ш.Бронте. «Джейн Эйер»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Неофициальные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письма. Электронные письма. Телефон доверия. Упаковка. Практикум по 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Ответственность. (Повседневная жизнь. Преступления и наказания. Права и обязанности)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Жертвы преступлений. Права и обязанности. Инфинитив. Герундий.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Диккенс. «Большие надежды». Эссе «Своё мнение». «Статуя Свободы». «Мои права». Заботишься ли ты об охране окр. среды? Практикум по 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Опасность. (Досуг молодежи. Здоровье и забота о нем)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Несмотря ни на что. Болезни.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традательный залог. М. Твен «Приключения Т. Сойера». Рассказы. «Ф. Найтингейл». Загрязнение воды. Практикум по 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Кто ты? (Повседневная жизнь семьи. Условия проживания в городе. Проблемы современного города)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на ули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це. Проблемы взаимоотношений с соседями. Модальные глаголы. Т.Харди «Тесс из рода Д‘Эрбервиль». Письма-предложения, рекомендации. «Дом». Зелёные пояса. Практикум по 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Общение. (СМИ)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космосе. СМИ. Косвенная речь. Д.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Лондон «Белый Клык». Эссе «За и против». Языки Британских островов. Загрязнение океана. Практикум по 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И наступит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завтра.(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Планы на будущее)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меня есть мечта. Образование и обучение. Условные предложения. Р. Киплинг «Ес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ли…». Официальные письма /Электронные письма. Студенческая жизнь. Диана Фоссей. Практикум по 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507630">
        <w:trPr>
          <w:jc w:val="center"/>
        </w:trPr>
        <w:tc>
          <w:tcPr>
            <w:tcW w:w="3224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Путешествия. (Путешествия по своей стране и за рубежом. Осмотр достопримечательностей)</w:t>
            </w:r>
          </w:p>
        </w:tc>
        <w:tc>
          <w:tcPr>
            <w:tcW w:w="882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Загадочные таинственные места. Аэропо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рты и Воздушные путешествия. Инверсия. Существительные, Наречия. Д. Свифт «Путешествия Гулливера». Любимые места. Статья. США. Заповедные места планеты. Практикум по выполнению заданий формата ЕГЭ.</w:t>
            </w:r>
          </w:p>
        </w:tc>
        <w:tc>
          <w:tcPr>
            <w:tcW w:w="2165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 xml:space="preserve">Общая характеристика и ключевые </w:t>
      </w:r>
      <w:r>
        <w:rPr>
          <w:rFonts w:ascii="Times New Roman" w:eastAsia="Franklin Gothic Medium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направления учебного процесса.</w:t>
      </w:r>
    </w:p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r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>Развитие языковых навыков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В старшей школе осуществляется систематизация языковых знаний учащихся, полученных в основной школе, продолжается овладение новыми языковыми знаниями и навыками в соответствии с требованиями базового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уровня владения английским языком.</w:t>
      </w:r>
    </w:p>
    <w:p w:rsidR="00507630" w:rsidRDefault="008704A0">
      <w:pPr>
        <w:keepNext/>
        <w:keepLines/>
        <w:suppressAutoHyphens/>
        <w:spacing w:after="0" w:line="240" w:lineRule="auto"/>
        <w:ind w:left="851"/>
        <w:jc w:val="both"/>
        <w:outlineLvl w:val="1"/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507630" w:rsidRDefault="008704A0">
      <w:pPr>
        <w:keepNext/>
        <w:keepLines/>
        <w:suppressAutoHyphens/>
        <w:spacing w:after="0" w:line="240" w:lineRule="auto"/>
        <w:ind w:left="851"/>
        <w:jc w:val="both"/>
        <w:outlineLvl w:val="1"/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  <w:bookmarkEnd w:id="3"/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Совершенствование слухопроизносительных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ния различных типов предложений.</w:t>
      </w:r>
    </w:p>
    <w:p w:rsidR="00507630" w:rsidRDefault="008704A0">
      <w:pPr>
        <w:keepNext/>
        <w:keepLines/>
        <w:suppressAutoHyphens/>
        <w:spacing w:after="0" w:line="240" w:lineRule="auto"/>
        <w:ind w:left="851"/>
        <w:jc w:val="both"/>
        <w:outlineLvl w:val="1"/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3"/>
      <w:r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  <w:bookmarkEnd w:id="4"/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Систематизация лексических единиц, изученных во </w:t>
      </w:r>
      <w:r>
        <w:rPr>
          <w:rFonts w:ascii="Times New Roman" w:eastAsia="Palatino Linotype" w:hAnsi="Times New Roman" w:cs="Times New Roman"/>
          <w:color w:val="FF0000"/>
          <w:sz w:val="24"/>
          <w:szCs w:val="24"/>
          <w:lang w:eastAsia="ru-RU"/>
        </w:rPr>
        <w:t xml:space="preserve">2—9 классах;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овладение лексическими средствами, обслуживающими новые темы, проблемы и ситуации устного и письменного общения. Лексический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минимум выпускника полной средней школы составляет 1400 лексических единиц.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глоязычных стран; навыков использования словарей.</w:t>
      </w:r>
    </w:p>
    <w:p w:rsidR="00507630" w:rsidRDefault="008704A0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5" w:name="bookmark4"/>
      <w:r>
        <w:rPr>
          <w:rFonts w:ascii="Times New Roman" w:eastAsia="Candara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Грамматическая сторона речи</w:t>
      </w:r>
      <w:bookmarkEnd w:id="5"/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сновной школе.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сложносочинённых и сложноподчинённых предложениях, в том числе условных предложениях с раз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ной степенью вероятности: вероятных, маловероятных и невероятных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Conditional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II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III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).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Формирование навыков распознавания и употребления в речи предложений с конструкцией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  <w:t>wish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... </w:t>
      </w:r>
      <w:r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  <w:t>(I wish I had my own room.),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конструкцией</w:t>
      </w:r>
      <w:r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  <w:t xml:space="preserve"> so/such + that (I was so busy that forgot to phone my parents.),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эмфатических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конструкций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Palatino Linotype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типа</w:t>
      </w:r>
      <w:r>
        <w:rPr>
          <w:rFonts w:ascii="Times New Roman" w:eastAsia="Palatino Linotype" w:hAnsi="Times New Roman" w:cs="Times New Roman"/>
          <w:sz w:val="24"/>
          <w:szCs w:val="24"/>
          <w:lang w:val="en-US" w:eastAsia="ru-RU"/>
        </w:rPr>
        <w:t xml:space="preserve"> It's him who ..., It's time you did something.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Совершенствование навыков распознавания и употребления в речи глаголов в наиболее употребительных вре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менных формах действительного залога: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Present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Simple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Future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Simple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Simple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Present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Continuous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Present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Perfect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; модальных глаголов и их эквивалентов.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Знание признаков и формирование навыков распознавания и употребления в речи глаголов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в следующих формах действительного залога: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Present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Perfect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Continuous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Perfect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Continuous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 страдательного залога: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Present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Simple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Passive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Future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Simple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Passive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Simple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Passive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Present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Perfect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Passive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Знание признаков и 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формирование навыков распознавания при чтении глаголов в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Perfect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Passive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Future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Perfect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Passive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 неличных форм глагола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Infinitive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Participle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Gerund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без различения их функций.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>Формирование навыков распознавания и употребления в речи различных</w:t>
      </w:r>
      <w:r>
        <w:rPr>
          <w:rFonts w:ascii="Times New Roman" w:eastAsia="Palatino Linotype" w:hAnsi="Times New Roman" w:cs="Times New Roman"/>
          <w:sz w:val="24"/>
          <w:szCs w:val="24"/>
          <w:lang w:eastAsia="ru-RU"/>
        </w:rPr>
        <w:t xml:space="preserve"> грамматических средств для выражения будущего времени: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Simple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Future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Present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Continuous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to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be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going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ru-RU"/>
        </w:rPr>
        <w:t>to</w:t>
      </w: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Совершенствование навыков употребления определённого/неопределённого/ нулевого артиклей, имён существительных в единственном и множественном числе (в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том числе исключения).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(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many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/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much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few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/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a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few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little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!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a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little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);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количественных и порядковых числительных.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действия; о разных средствах связи в тексте для обеспечения его целостности, например наречий (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firstly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finally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at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last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in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the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end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however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, 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etc</w:t>
      </w:r>
      <w:r>
        <w:rPr>
          <w:rFonts w:ascii="Times New Roman" w:eastAsia="Palatino Linotype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.).</w:t>
      </w:r>
    </w:p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ru-RU"/>
        </w:rPr>
        <w:t>Развитие умения «Учись учиться»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Учащиеся должны: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уметь быстро просматривать тексты и диалоги, чтобы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найти необходимую информацию;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иметь мотивацию к самостоятельному чтению на английском языке благодаря сюжетным диалогам, отрывкам из литературных произведений, разножанровым текстам;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совершенствовать навыки письма;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становиться более ответственными, пополня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 свой Языковой портфель, и вести записи о выполненных работах в разделе «Языковой паспорт»;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оценивать себя, планировать свою деятельность, формулировать задачи и способы решения поставленных целей, развивая, таким образом, умение работать самостоятельно;</w:t>
      </w:r>
    </w:p>
    <w:p w:rsidR="00507630" w:rsidRDefault="008704A0">
      <w:pPr>
        <w:tabs>
          <w:tab w:val="left" w:pos="574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Ключевые направления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курсе обучения иностранному языку можно выделить следующие ключевые направления: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коммуникативные умения в основных видах речевой деятельности: аудировании, говорении, чтении и письме;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языковые средства и навыки пользования ими;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социо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культурная осведомлённость;</w:t>
      </w:r>
    </w:p>
    <w:p w:rsidR="00507630" w:rsidRDefault="008704A0">
      <w:pPr>
        <w:tabs>
          <w:tab w:val="left" w:pos="0"/>
        </w:tabs>
        <w:suppressAutoHyphens/>
        <w:spacing w:after="0" w:line="240" w:lineRule="auto"/>
        <w:ind w:right="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общеучебные и специальные учебные умения.</w:t>
      </w:r>
    </w:p>
    <w:p w:rsidR="00507630" w:rsidRDefault="008704A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иностранным языком на данном этапе обучения. Форми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ормирование иноязычной коммуникативной компетенции также неразрывно связано с социокультурной осведомлённостью старших школьников. Все указанные содержательные линии находятся в тесной взаимосвязи, и отсутствие одной из них нарушает единство учебного предм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ета «Иностранный язык».</w:t>
      </w:r>
    </w:p>
    <w:p w:rsidR="00507630" w:rsidRDefault="008704A0">
      <w:pPr>
        <w:keepNext/>
        <w:keepLines/>
        <w:tabs>
          <w:tab w:val="left" w:leader="dot" w:pos="563"/>
          <w:tab w:val="left" w:leader="dot" w:pos="5934"/>
        </w:tabs>
        <w:suppressAutoHyphens/>
        <w:spacing w:after="0" w:line="240" w:lineRule="auto"/>
        <w:ind w:right="180"/>
        <w:jc w:val="both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В результате изучения иностранного языка на базовом уровне ученик должен:</w:t>
      </w:r>
    </w:p>
    <w:p w:rsidR="00507630" w:rsidRDefault="008704A0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знать/понимать</w:t>
      </w:r>
    </w:p>
    <w:p w:rsidR="00507630" w:rsidRDefault="008704A0">
      <w:p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значения новых лексических единиц, связанных с тематикой данного этапа обучения и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07630" w:rsidRDefault="008704A0">
      <w:p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значения изученных грамматических явлений в расширенном объёме (видовременные, неличные и неоп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507630" w:rsidRDefault="008704A0">
      <w:p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ерой общения и социальным статусом партнёра; уметь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u w:val="single"/>
          <w:lang w:eastAsia="ru-RU"/>
        </w:rPr>
        <w:t>Говорение</w:t>
      </w:r>
    </w:p>
    <w:p w:rsidR="00507630" w:rsidRDefault="008704A0">
      <w:pPr>
        <w:tabs>
          <w:tab w:val="left" w:pos="59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связи с прочитанным/прослушанным иноязычным текстом, соблюдая правила речевого этикета;</w:t>
      </w:r>
    </w:p>
    <w:p w:rsidR="00507630" w:rsidRDefault="008704A0">
      <w:p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507630" w:rsidRDefault="008704A0">
      <w:pPr>
        <w:tabs>
          <w:tab w:val="left" w:pos="584"/>
        </w:tabs>
        <w:suppressAutoHyphens/>
        <w:spacing w:after="0" w:line="240" w:lineRule="auto"/>
        <w:ind w:left="871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Аудирование</w:t>
      </w:r>
    </w:p>
    <w:p w:rsidR="00507630" w:rsidRDefault="008704A0">
      <w:p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(объявления, прогноз погоды), публицистических (интервью, репортаж), соответствующих тематике данной ступени обучения;</w:t>
      </w:r>
    </w:p>
    <w:p w:rsidR="00507630" w:rsidRDefault="008704A0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507630" w:rsidRDefault="008704A0">
      <w:pPr>
        <w:tabs>
          <w:tab w:val="left" w:pos="586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прагматические, используя основн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ые виды чтения (ознакомительное, изучающее, поисковое/просмотровое) в зависимости от коммуникативной задачи;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Письменная речь</w:t>
      </w:r>
    </w:p>
    <w:p w:rsidR="00507630" w:rsidRDefault="008704A0">
      <w:p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писать личное письмо, заполнять анкету, письменно излагать сведения о себе в форме, принятой в стране/странах изучаемого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языка, делать выписки из иноязычного текста;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ru-RU"/>
        </w:rPr>
        <w:t>использовать приобретённые знания и умения в практической деятельности и повседневной жизни для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507630" w:rsidRDefault="008704A0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507630" w:rsidRDefault="008704A0">
      <w:pPr>
        <w:tabs>
          <w:tab w:val="left" w:pos="57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получения сведений из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иноязычных источников информации (в том числе через Интернет), необходимых в целях образования и самообразования;</w:t>
      </w:r>
    </w:p>
    <w:p w:rsidR="00507630" w:rsidRDefault="008704A0">
      <w:p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расширения возможностей в выборе будущей профессиональной деятельности;</w:t>
      </w:r>
    </w:p>
    <w:p w:rsidR="00507630" w:rsidRDefault="008704A0">
      <w:p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изучения ценностей мировой культуры, культурного наследия и достижений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других стран; ознакомления представителей зарубежных стран с культурой и достижениями России.</w:t>
      </w:r>
    </w:p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/>
          <w:spacing w:val="2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i/>
          <w:spacing w:val="20"/>
          <w:sz w:val="24"/>
          <w:szCs w:val="24"/>
          <w:u w:val="single"/>
          <w:lang w:eastAsia="ru-RU"/>
        </w:rPr>
        <w:t>Коммуникативные умения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Говорение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Диалогическая речь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умений участвовать в диалогах этикетного характера,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диалогах-расспросах, диалогах — побу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ждениях к действию, диалогах —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softHyphen/>
        <w:t>го повседне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вного общения.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Развитие умений:</w:t>
      </w:r>
    </w:p>
    <w:p w:rsidR="00507630" w:rsidRDefault="008704A0">
      <w:pPr>
        <w:tabs>
          <w:tab w:val="left" w:pos="542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участвовать в беседе/дискуссии на знакомую тему;</w:t>
      </w:r>
    </w:p>
    <w:p w:rsidR="00507630" w:rsidRDefault="008704A0">
      <w:pPr>
        <w:tabs>
          <w:tab w:val="left" w:pos="54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осуществлять запрос информации;</w:t>
      </w:r>
    </w:p>
    <w:p w:rsidR="00507630" w:rsidRDefault="008704A0">
      <w:pPr>
        <w:tabs>
          <w:tab w:val="left" w:pos="54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обращаться за разъяснениями;</w:t>
      </w:r>
    </w:p>
    <w:p w:rsidR="00507630" w:rsidRDefault="008704A0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выражать своё отношение к высказыванию партнёра, своё мнение по обсуждаемой теме.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Объём диалогов — до 6—7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реплик со стороны каждого учащегося.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Монологическая речь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Развитие умений:</w:t>
      </w:r>
    </w:p>
    <w:p w:rsidR="00507630" w:rsidRDefault="008704A0">
      <w:pPr>
        <w:tabs>
          <w:tab w:val="left" w:pos="554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делать сообщения, содержащие наиболее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важную информацию по теме/проблеме;</w:t>
      </w:r>
    </w:p>
    <w:p w:rsidR="00507630" w:rsidRDefault="008704A0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кратко передавать содержание полученной информации;</w:t>
      </w:r>
    </w:p>
    <w:p w:rsidR="00507630" w:rsidRDefault="008704A0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рассказывать о себе, своём окружении, своих планах, обосновывая свои намерения/поступки;</w:t>
      </w:r>
    </w:p>
    <w:p w:rsidR="00507630" w:rsidRDefault="008704A0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рассуждать о фактах/событиях, приводя примеры, аргументы, делая выводы;</w:t>
      </w:r>
    </w:p>
    <w:p w:rsidR="00507630" w:rsidRDefault="008704A0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описыва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ть особенности жизни и культуры своей страны и страны/стран изучаемого языка.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Объём монологического высказывания — 12—15 фраз.</w:t>
      </w:r>
    </w:p>
    <w:p w:rsidR="00507630" w:rsidRDefault="008704A0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t>Аудирование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Дальнейшее развитие понимания на слух (с различной степенью полноты и точности) высказываний собеседников в процессе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общения, а также содержания аутентичных аудио- и видеоматериалов различных жанров и длительности звучания до 3 минут:</w:t>
      </w:r>
    </w:p>
    <w:p w:rsidR="00507630" w:rsidRDefault="008704A0">
      <w:pPr>
        <w:tabs>
          <w:tab w:val="left" w:pos="708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понимания основного содержания несложных звучащих текстов монологического и диалогического характера: теле- и радиопередач в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рамках изучаемых тем;</w:t>
      </w:r>
    </w:p>
    <w:p w:rsidR="00507630" w:rsidRDefault="008704A0">
      <w:pPr>
        <w:tabs>
          <w:tab w:val="left" w:pos="706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выборочного понимания необходимой информации в объявлениях и информационной рекламе;</w:t>
      </w:r>
    </w:p>
    <w:p w:rsidR="00507630" w:rsidRDefault="008704A0">
      <w:pPr>
        <w:tabs>
          <w:tab w:val="left" w:pos="708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Развитие умений:</w:t>
      </w:r>
    </w:p>
    <w:p w:rsidR="00507630" w:rsidRDefault="008704A0">
      <w:p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отделять главную информацию от второстепенной;</w:t>
      </w:r>
    </w:p>
    <w:p w:rsidR="00507630" w:rsidRDefault="008704A0">
      <w:pPr>
        <w:tabs>
          <w:tab w:val="left" w:pos="56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выявлять наиболее значимые факты;</w:t>
      </w:r>
    </w:p>
    <w:p w:rsidR="00507630" w:rsidRDefault="008704A0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определять своё отношение к ним, извлекать из аудио-текста необходимую/интересующую информацию.</w:t>
      </w:r>
    </w:p>
    <w:p w:rsidR="00507630" w:rsidRDefault="008704A0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t>Чтение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Дальнейшее развитие всех основных видов чтения аутентичных текстов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различных стилей: публицистических, научно-популярных, художественных, прагматических, а также текстов из разных областей знания (с учётом межпредметных связей):</w:t>
      </w:r>
    </w:p>
    <w:p w:rsidR="00507630" w:rsidRDefault="008704A0">
      <w:pPr>
        <w:tabs>
          <w:tab w:val="left" w:pos="716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ознакомительное чтение — с целью понимания основного содержания сообщений, репортажей, отры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вков из произведений художественной литературы, несложных публикаций научно-познавательного характера;</w:t>
      </w:r>
    </w:p>
    <w:p w:rsidR="00507630" w:rsidRDefault="008704A0">
      <w:pPr>
        <w:tabs>
          <w:tab w:val="left" w:pos="716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изучающее чтение — с целью полного и точного понимания информации прагматических текстов (инструкций, рецептов, статистических данных);</w:t>
      </w:r>
    </w:p>
    <w:p w:rsidR="00507630" w:rsidRDefault="008704A0">
      <w:pPr>
        <w:tabs>
          <w:tab w:val="left" w:pos="718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просмотровое/поисковое чтение — с целью выборочного понимания необходимой/интересующей информации из текста статьи, проспекта.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Развитие умений:</w:t>
      </w:r>
    </w:p>
    <w:p w:rsidR="00507630" w:rsidRDefault="008704A0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выделять основные факты;</w:t>
      </w:r>
    </w:p>
    <w:p w:rsidR="00507630" w:rsidRDefault="008704A0">
      <w:pPr>
        <w:tabs>
          <w:tab w:val="left" w:pos="559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отделять главную информацию от второстепенной;</w:t>
      </w:r>
    </w:p>
    <w:p w:rsidR="00507630" w:rsidRDefault="008704A0">
      <w:pPr>
        <w:tabs>
          <w:tab w:val="left" w:pos="56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предвосхищать возможные события/фа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кты;</w:t>
      </w:r>
    </w:p>
    <w:p w:rsidR="00507630" w:rsidRDefault="008704A0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раскрывать причинно-следственные связи между фактами;</w:t>
      </w:r>
    </w:p>
    <w:p w:rsidR="00507630" w:rsidRDefault="008704A0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понимать аргументацию;</w:t>
      </w:r>
    </w:p>
    <w:p w:rsidR="00507630" w:rsidRDefault="008704A0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извлекать необходимую/интересующую информацию;</w:t>
      </w:r>
    </w:p>
    <w:p w:rsidR="00507630" w:rsidRDefault="008704A0">
      <w:pPr>
        <w:tabs>
          <w:tab w:val="left" w:pos="559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определять своё отношение к прочитанному.</w:t>
      </w:r>
    </w:p>
    <w:p w:rsidR="00507630" w:rsidRDefault="008704A0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t>Письменная речь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Развитие умений:</w:t>
      </w:r>
    </w:p>
    <w:p w:rsidR="00507630" w:rsidRDefault="008704A0">
      <w:pPr>
        <w:tabs>
          <w:tab w:val="left" w:pos="56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писать личное письмо, заполнять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анкеты, бланки; излагать сведения о себе в форме, принятой в англоязычных странах (автобиография/резюме);</w:t>
      </w:r>
    </w:p>
    <w:p w:rsidR="00507630" w:rsidRDefault="008704A0">
      <w:pPr>
        <w:tabs>
          <w:tab w:val="left" w:pos="560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составлять план, тезисы устного/письменного сообщения, в том числе на основе выписок из текста;</w:t>
      </w:r>
    </w:p>
    <w:p w:rsidR="00507630" w:rsidRDefault="008704A0">
      <w:pPr>
        <w:tabs>
          <w:tab w:val="left" w:pos="560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расспрашивать в личном письме о новостях и сообщат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ь их;</w:t>
      </w:r>
    </w:p>
    <w:p w:rsidR="00507630" w:rsidRDefault="008704A0">
      <w:pPr>
        <w:tabs>
          <w:tab w:val="left" w:pos="56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рассказывать об отдельных фактах/событиях своей жизни, выражая свои суждения и чувства;</w:t>
      </w:r>
    </w:p>
    <w:p w:rsidR="00507630" w:rsidRDefault="008704A0">
      <w:p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 описывать свои планы на будущее.</w:t>
      </w:r>
    </w:p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  <w:t>Компенсаторные умения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следующих умений:</w:t>
      </w:r>
    </w:p>
    <w:p w:rsidR="00507630" w:rsidRDefault="008704A0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пользоваться языковой и контекстуальной догадкой при 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чтении и аудировании;</w:t>
      </w:r>
    </w:p>
    <w:p w:rsidR="00507630" w:rsidRDefault="008704A0">
      <w:p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507630" w:rsidRDefault="008704A0">
      <w:pPr>
        <w:tabs>
          <w:tab w:val="left" w:pos="58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игнорировать лексические и смысловые трудности, 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Franklin Gothic Medium" w:hAnsi="Times New Roman" w:cs="Times New Roman"/>
          <w:b/>
          <w:sz w:val="24"/>
          <w:szCs w:val="24"/>
          <w:u w:val="single"/>
          <w:lang w:eastAsia="ru-RU"/>
        </w:rPr>
        <w:t>Учебно-познавательные умения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Дальнейшее развитие общеучебных умений, связанных с приёмами 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самостоятельного приобретения знаний:</w:t>
      </w:r>
    </w:p>
    <w:p w:rsidR="00507630" w:rsidRDefault="008704A0">
      <w:pPr>
        <w:tabs>
          <w:tab w:val="left" w:pos="58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- 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507630" w:rsidRDefault="008704A0">
      <w:pPr>
        <w:tabs>
          <w:tab w:val="left" w:pos="58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- ориентироваться в письменном и аудиотексте на английском языке, обобщать информацию, фикси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ровать содержание сообщений, выделять нужную/основную информацию из различных источников на английском языке.</w:t>
      </w:r>
    </w:p>
    <w:p w:rsidR="00507630" w:rsidRDefault="008704A0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Развитие специальных учебных умений:</w:t>
      </w:r>
    </w:p>
    <w:p w:rsidR="00507630" w:rsidRDefault="008704A0">
      <w:pPr>
        <w:tabs>
          <w:tab w:val="left" w:pos="57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- интерпретировать языковые средства, отражающие особенности иной культуры, использовать выборочный перевод д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ля уточнения понимания текста на английском языке.</w:t>
      </w:r>
    </w:p>
    <w:p w:rsidR="00507630" w:rsidRDefault="008704A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  <w:t>Социокультурные знания и умения</w:t>
      </w:r>
    </w:p>
    <w:p w:rsidR="00507630" w:rsidRDefault="008704A0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Дальнейшее развитие социокультурных знаний и умений происходит за счёт углубления:</w:t>
      </w:r>
    </w:p>
    <w:p w:rsidR="00507630" w:rsidRDefault="008704A0">
      <w:pPr>
        <w:tabs>
          <w:tab w:val="left" w:pos="57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- социокультурных знаний о правилах вежливого поведения в стандартных ситуациях социально-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итуациях официального и неофициального характера;</w:t>
      </w:r>
    </w:p>
    <w:p w:rsidR="00507630" w:rsidRDefault="008704A0">
      <w:pPr>
        <w:tabs>
          <w:tab w:val="left" w:pos="62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межпредметных знаний о культурном наследии стран, 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говорящих на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английском языке, об условиях жизни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разных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слоёв общества в них, возможностях получения об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разования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трудоустройства, их ценностных ориентирах; этническом составе и религиозных особенностях стран.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Дальнейшее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социокультурных умений исполь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зовать:</w:t>
      </w:r>
    </w:p>
    <w:p w:rsidR="00507630" w:rsidRDefault="008704A0">
      <w:pPr>
        <w:tabs>
          <w:tab w:val="left" w:pos="62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- необходимые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языковые средства для выражения мне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ний (согласия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/несогласия, отказа) в некатегоричной и 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не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агрессивной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форме, проявляя уважение к взглядам дру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гих;</w:t>
      </w:r>
    </w:p>
    <w:p w:rsidR="00507630" w:rsidRDefault="008704A0">
      <w:pPr>
        <w:tabs>
          <w:tab w:val="left" w:pos="62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- необходимые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языковые средства, с помощью которых 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возможно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представить родную страну и культуру в ино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язычной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среде, оказать помощь зарубежным гостям в си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туациях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повседневного общения;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формулы речевого этикета в рамках стандартных си</w:t>
      </w: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туаций</w:t>
      </w: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общения.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КРИТЕРИИ ОЦЕНКИ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Чтение с пониманием основного содержания прочитанного (ознакомительное)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учащемуся, если он понял основное содержание оригинального текста, может выделить ос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с той, с которой ученик читает на родном языке. Заметим, что скорость чтения на родном языке у учащихся разная.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ученику, если он понял основное содержание оригинального текста, может выделить основную мысль, определить отдельные факты.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замедленен.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школьнику, который не совсем точно понял основное соде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ржание прочитанного, умеет выделить в тексте только небольшое количество фактов, совсем не развита языковая догадка.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семантизировать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( понимать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значение)незнакомую лексику.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Чтение с полным пониманием содерж</w:t>
      </w: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ания (изучающее)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имание прочитанного (смысловую догадку, анализ).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выставляется учащемуся, если он полностью понял текст, но многократно обращался к словарю.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ставится, если ученик понял текст не полностью, не владеет приемами его смысловой переработки.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в том случае, когда текст учеником не понят. Он с трудом может найти незнакомые слова в словаре.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Чтение с нахождением интересующей или нужной информации (просмотровое)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ученику, если он может достаточно быстро просмо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 при достаточно быстром просмотре текста, но при этом он нахо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дит только примерно 2/3 заданной информации.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выставляется, если ученик находит в данном тексте (или данных текстах) примерно 2/3 заданной информации.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выставляется в том случае, если ученик практически не ориентируется в тексте.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Понима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ние речи на слух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ученику, который понял основные факты, сумел выделить отдельную, значимую для себя информаци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ю (например, из прогноза погоды, объявления, программы радио и телепередач), догадался о значении части незнако­мых слов по контексту, сумел использовать информацию для решения постав­ленной задачи (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найти ту или иную радиопередачу).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вится ученику, который понял не все основные факты. При решении коммуникативной задачи он использовал только 2/3 информации.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свидетельствует, что ученик понял только 50 % текста. Отдельные факты понял неправильно. Не сумел полностью решить поста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вленную перед ним коммуникативную задачу.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Говорение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Говорение в реальной жизни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выступает в двух формах общения: в виде связных высказываний типа описания или рассказа и в виде участия в беседе с партнером.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Выдвижение овладения общением в качестве практической задачи требует по­этому, чтобы учащийся выявил свою способность, как в прод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уцировании связных высказываний, так и в умелом участии в беседе с партнером. При оценивании связных высказываний или участия в беседе учащихся многие учителя обращают основное внимание на ошибки лексического, грамматического характера и выставляют отметки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, исходя только исключительно из количества ошибок. Подобный подход вряд ли можно назвать правильным.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Во-первых, важными показателями рассказа или описания являются соответствия темы, полнота изложения, разнообразие языковых средств, а в ходе беседы — пони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мание партнера, правильное реагирование на реплики партнера, разнообразие своих реплик. Только при соблюдении этих условий речевой деятельности можно говорить о реальном общении. Поэтому все эти моменты должны учитываться, прежде всего, при оценке речевых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произведений школьников.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Во-вторых, ошибки бывают разными. Одни из них нарушают общение, т. е. ведут к непониманию. Другие же, хотя и свидетельствуют о нарушениях нормы, но не нарушают понимания. Последние можно рассматривать как оговорки.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В связи с этим 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сновными критериями оценки умений говорения следует считать: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-соответствие теме,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-достаточный объем высказывания,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- разнообразие языковых средств и т. п.,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а ошибки целесообразно рассматривать как дополнительный критерий.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 xml:space="preserve">Высказывание в форме </w:t>
      </w: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рассказа, описания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но употреблены, практически отсутствовали ошибки, нарушающие коммуникацию, или они были незначительны. Объем высказывания соответствовал тому, что задано программой на данном году обучения. Наблюдалась легкость речи и достаточно правильное произношение. Ре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выставляется учащемуся, если он в целом справился с поставленными речевы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замедлен. Отм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ечалось произношение, страдающее сильным влиянием родного языка. Речь была недостаточно эмоционально окрашена. Элементы оценки имели место, но в большей степени высказывание содержало информацию и отражало конкретные факты.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ученику, есл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и он сумел в основном решить поставленную речевую задачу, но диапазон языковых средств был ограничен, объем высказывания не достигал нормы. Ученик допускал языковые ошибки. В некоторых местах нарушалась последовательность высказывания. Практически отсутств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овали элементы оценки и выражения собственного мнения. Речь не была эмоционально окрашенной. Темп речи был замедленным.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ученику, если он только частично справился с решением коммуникативной задачи. Высказывание было небольшим по объему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(не соответствовало требованиям программы). Наблюдалась узость вокабуляра. Отсутствовали элементы собственной оценки. Учащийся допускал большое количество ошибок, как языковых, так и фонетических. Многие ошибки нарушали общение, в результате чего возникало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непонимание между речевыми партнерами.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Участие в беседе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При оценивании этого вида говорения важнейшим критерием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также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как и при оценивании связных высказываний является речевое качество и умение справиться с речевой задачей, т. е. понять партнера и реагир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овать правильно на его реплики, умение поддержать беседу на определенную тему. Диапазон используемых языковых средств, в данном случае, предоставляется учащемуся.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«5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» ставится ученику, который сумел решить речевую задачу, правильно употребив при это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м языковые средства. В ходе диалога умело использовал реплики, в речи отсутствовали ошибки, нарушающие коммуникацию.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ставится учащемуся, который решил речевую задачу, но произносимые в ходе диалога реплики были несколько сбивчивыми. В речи были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паузы, связанные с поиском средств выражения нужного значения. Практически отсутствовали ошибки, нарушающие коммуникацию.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выставляется ученику, если он решил речевую задачу не полностью. Некоторые реплики партнера вызывали у него затруднения. На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блюдались паузы, мешающие речевому общению.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выставляется, если учащийся не справился с решением речевой задачи. Затруднялся ответить на побуждающие к говорению реплики партнера. Коммуникация не состоялась.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Оценивание письменной речи учащихся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</w:t>
      </w: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нка «5»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Коммуникативная задача решена, соблюдены основные правила оформления текста, очень незначительное количество орфографических и лексико-грамматических погрешностей. Логичное и последовательное изложение материала с делением текста на абзацы. Правиль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ное использование различных средств передачи логической связи между отдельными частями текста. Учащийся показал знание большого запаса лексики и успешно использовал ее с учетом норм иностранного языка. Практически нет ошибок. Соблюдается правильный порядок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слов. При использовании более сложных конструкций допустимо небольшое количество ошибок, которые не нарушают понимание текста. Почти нет орфографических ошибок. Соблюдается деление текста на предложения. Имеющиеся неточности не мешают пониманию текста.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</w:t>
      </w: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Коммуникативная задача решена, но лексико-грамматические погрешности, в том числе выходящих за базовый уровень, препятствуют пониманию. Мысли изложены в основном логично. Допустимы отдельные недостатки при делении текста на абзацы и при использова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нии средств передачи логической связи между отдельными частями текста или в формате письма. Учащийся использовал достаточный объем лексики, допуская отдельные неточности в употреблении слов или ограниченный запас слов, но эффективно и правильно, с учетом н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орм иностранного языка. В работе имеется ряд грамматических ошибок, не препятствующих пониманию текста. Допустимо несколько орфографических ошибок, которые не затрудняют понимание текста.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Коммуникативная задача решена, но языковые погрешности, в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том числе при применении языковых средств, составляющих базовый уровень, препятствуют пониманию текста. Мысли не всегда изложены логично. Деление текста на абзацы недостаточно последовательно или вообще отсутствует. Ошибки в использовании средств передачи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логической связи между отдельными частями текста. Много ошибок в формате письма. Учащийся использовал ограниченный запас слов, не всегда соблюдая нормы иностранного языка. В работе либо часто встречаются грамматические ошибки элементарного уровня, либо ош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ибки немногочисленны, но так серьезны, что затрудняют понимание текста. Имеются многие ошибки, орфографические и пунктуационные, некоторые из них могут приводить к непониманию текста.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Коммуникативная задача не решена. Отсутствует логика в построении высказывания. Не используются средства передачи логической связи между частями текста. Формат письма не соблюдается. Учащийся не смог правильно использовать свой лексический запас для выраж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ения своих мыслей или не обладает необходимым запасом слов. Грамматические правила не соблюдаются. Правила орфографии и пунктуации не соблюдаются.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1. За письменные работы (контрольные работы, самостоятельные работы, словарные диктанты) оценка вычисляется и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сходя из процента правильных ответов: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Виды работ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Оценка «3»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Оценка «4»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Оценка «5»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Контрольные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работы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От 50% до 69%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От 70% до 90%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От 91% до 100%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Самостоятельные работы, словарные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диктанты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От 60% до 74%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От 75% до 94%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  <w:t>От 95% до 100%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2. Творческие письменные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работы (письма, разные виды сочинений) оцениваются по пяти критериям: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а) Содержание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щем уровне, соблюдение норм вежливости).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ПРИ НЕУДОВЛЕТВОРИТЕЛЬНОЙ ОЦЕНКЕ ЗА СОДЕРЖАНИЕ ОСТАЛЬНЫЕ КРИТЕРИИ НЕ ОЦЕНИВАЮТСЯ, И РАБОТА ПОЛУЧАЕТ НЕУДОВЛЕТВОРИТЕЛЬНУЮ ОЦЕНКУ;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б) Организация работы (логичность высказывания, использование средств логической связи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на соответствующем уровне, соблюдение формата высказывания и деление текста на абзацы);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в) Лексика (словарный запас соответствует поставленной задаче и требованиям данного года обучения языку);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г) Грамматика (использование разнообразных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грамматических конструкций в соответствии с поставленной задачей и требованиям данного года обучения языку);</w:t>
      </w:r>
    </w:p>
    <w:p w:rsidR="00507630" w:rsidRDefault="008704A0">
      <w:pPr>
        <w:tabs>
          <w:tab w:val="left" w:pos="617"/>
        </w:tabs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д) Орфография и пунктуация (отсутствие орфографических ошибок, соблюдение главных правил пунктуации: предложения начинаются с заглавной буквы, в ко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507630" w:rsidRDefault="00507630">
      <w:pPr>
        <w:tabs>
          <w:tab w:val="left" w:leader="dot" w:pos="6487"/>
        </w:tabs>
        <w:suppressAutoHyphens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Информационно-методическое обеспечение: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1. УМК «Английский в фокусе» для 11 класса/ О.В. Афанасьева, Дж. Дули, И.В. Михеева и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др. – М.: Просвещение;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Publishing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, 2014.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2. Программы общеобразовательных учреждений 10-11 классы/ В.Г. Апальков – М.: Просвещение 2011г. 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Spotlight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Test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Booklet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Английский язык 11 класс. Контрольные задания. – М.: Просвещение;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ss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Publishing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, 2014.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4. Рабочая тетрадь. УМК «Английский в фокусе» для 11 класса/ О.В. Афанасьева, Дж. Дули, И.В. Михеева и др. – М.: Просвещение;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val="en-US" w:eastAsia="ru-RU"/>
        </w:rPr>
        <w:t>Publishing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, 2014.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5. Сборники для подготовки к ЕГЭ.</w:t>
      </w:r>
    </w:p>
    <w:p w:rsidR="00507630" w:rsidRDefault="008704A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6. Двуязычные словари.</w:t>
      </w: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</w:p>
    <w:p w:rsidR="00507630" w:rsidRDefault="00507630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</w:p>
    <w:p w:rsidR="00507630" w:rsidRDefault="008704A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английскому языку УМК «Английский в фокусе»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Афанасьева, И.В. Михеева Дж. Дули 11 класс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4509"/>
        <w:gridCol w:w="3920"/>
        <w:gridCol w:w="2551"/>
        <w:gridCol w:w="1276"/>
        <w:gridCol w:w="1183"/>
        <w:gridCol w:w="834"/>
      </w:tblGrid>
      <w:tr w:rsidR="00507630">
        <w:trPr>
          <w:trHeight w:val="321"/>
          <w:jc w:val="center"/>
        </w:trPr>
        <w:tc>
          <w:tcPr>
            <w:tcW w:w="610" w:type="dxa"/>
            <w:vMerge w:val="restart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9" w:type="dxa"/>
            <w:vMerge w:val="restart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(кол-во часов) Элементы содержания</w:t>
            </w:r>
          </w:p>
        </w:tc>
        <w:tc>
          <w:tcPr>
            <w:tcW w:w="3920" w:type="dxa"/>
            <w:vMerge w:val="restart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  <w:vMerge w:val="restart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276" w:type="dxa"/>
            <w:vMerge w:val="restart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17" w:type="dxa"/>
            <w:gridSpan w:val="2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07630">
        <w:trPr>
          <w:trHeight w:val="270"/>
          <w:jc w:val="center"/>
        </w:trPr>
        <w:tc>
          <w:tcPr>
            <w:tcW w:w="610" w:type="dxa"/>
            <w:vMerge/>
            <w:vAlign w:val="center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  <w:vAlign w:val="center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4" w:type="dxa"/>
            <w:vAlign w:val="center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1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Relationships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Взаимоотношения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(Семья, Общение в семье)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(13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Чтение и лексика.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Родственные узы, семья.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Введение лексики и ее первичная отработка. Знакомство с мнением подростков разных стран мира о семейных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традициях.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лексики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разговорные фразы, клише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у.2,3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у.8с. 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Аудирование и устная речь.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Взаимоотношения.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Взаимоотношения в семье и с соседями. Жалобы и извинения.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 по предложенной ситуации, развитие навыков устной речи, аудирования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у.10 с.13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у.1,2, 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Грамматика.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Видо-временные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формы глагола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настоящем, будущем, прошедшем времени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Сравнительный анализ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видо-временных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 глагола в настоящем, будущем.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нужную форму глагола.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1,3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с.6-7 Wb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6,9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с.6-7 Wb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О. Уайлд «Преданный друг»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полным пониманием прочитанного. Аудирование с извлечением основной информации.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прочитанный текст. Уметь находить ключевые слова, высказывать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у.1,2 с.8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у. 7,8 с.17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b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Письмо.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Описание внешности человека.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официального/неофициального стилей. Написание коротких писем.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внешность человека. Знать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единиц, связанных с изученной темой.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у.6с.19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у. 4 с.3,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Многонациональная Британия.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Межпредметные связи.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с извлечением нужной информации,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языковой догадки, аудирование. Подготовка проекта «Моя семья»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текста, выявлять наиболее значимые факты. Уметь согласовывать времена в рамках сложного предложения. Уметь рассказывать о себе, своем окружении,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карточки с индивидуальными заданиями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1.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с извлечением нужной информации, использование языковой догадки. Написание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короткой статьи в журнал (проект).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в рамках изученной тематики и проблематики, приводя примеры, аргументы.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6.с.23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ЕГЭ в фокусе 1.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 формата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видо-временных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у.1 подготовиться к сл\д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Словарный диктант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 с.11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.11Wb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tabs>
                <w:tab w:val="left" w:pos="371"/>
              </w:tabs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Если есть желание, то найдется и возможность.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(Межличностные отношения с друзьями, Здоровый образ жизни).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(14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Стресс и здоровье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Введение лексики и ее первичная отработка.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о поведении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стрессовых ситуациях и высказывание на основе прочитанного.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несложные тексты, оценивать полученную информацию, выражать своё мнение. Уметь делать выписки из текста, составлять рассказ на основе прочитанного.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у.2,3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у.8 с. 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Аудирование и устная речь.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Межличностные отношения с друзьями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 чувства и симпатии друг к другу.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правильное чтение и написание новых слов, их применение. Уметь вести диалог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 информации. Использовать идиомы в устной речи.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у.2-5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у.9 с. 31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2с Грамматика.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Придаточные определительные предложения цели, результата, причины. 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распознавать и уметь употреблять в речи придаточные определительные предложения, фразовый глагол.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опоры,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У.1,2 с.14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У.3,4 с.14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Ш.Бронте. «Джейн Эйер»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пониманием основного содержания текста. Аудирование с пониманием основного содержания, с извлечением заданной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у.2-5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с.16Wb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у.8 с. 35 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trHeight w:val="1789"/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Неофициальные письма.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Электронные письма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письма неофициального стиля по плану с опорой на образец.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ключевые слова в задании. Уметь описывать явления, события, излагать факты, выражая свои суждения.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лексиког-грамматические опоры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у.9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у.3 с.17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 w:rsidRPr="009B384E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Культуроведение 2.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Телефон доверия.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Межпредметные связи.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извлечением нужной информации, высказывание на основе прочитанного. Аудирование.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на слух основное содержание несложных текстов. Отделять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главную информацию от второстепенной.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c.4</w:t>
            </w:r>
          </w:p>
        </w:tc>
        <w:tc>
          <w:tcPr>
            <w:tcW w:w="1183" w:type="dxa"/>
          </w:tcPr>
          <w:p w:rsidR="00507630" w:rsidRPr="009B384E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2.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Упаковка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извлечением нужной информации, высказывание на основе прочитанного. Написание электронного письма.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главные факты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текста, применять лексико –грамматические знания в работе с иноязычным текстом.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4с.41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Практикум по выполнению заданий формата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тексты в зависимости от коммуникативной задачи, вести диалог-побуждение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действию.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4с.18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 сл\д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 по теме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Межличностные отношения с друзьями, Здоровый образ жизни»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1 четверть.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самостоятельно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у.1, 2 с.19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у.3,4 с.19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«Межличностные отношения»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проявить творчество в выполнении работы. Уметь рассказать о своем городе,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районе, используя ранее изученную лексику.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Responsibility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Ответственность.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(Повседневная жизнь, преступление и наказание, права и обязанности.)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Жертвы преступлений.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Введение лексики и ее первичная отработка.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по теме был ли ты когда-нибудь жертвой преступлений.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оварь, лексико-грамматические опоры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у.1-4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у.7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Аудирование и устная речь.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и обязанности.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Диалог о грубом поведении, выражение сожаления.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 - обмен мнениями по предложенной ситуации,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устной речи, аудирования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у. 1-3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у. 10 с.49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3с Грамматика.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Инфинитив. Герундий.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Сравнительный анализ инфинитива и герундия. 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употреблять в речи инфинитив и герундий, фразовый глагол,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таблицы, справочник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у.1-3 с.23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у.4-7 с.23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 Диккенс. «Большие надежды»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основного содержания текста. Аудирование с пониманием основного содержания, с извлечением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на основе прочитанного.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1-5с. 24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Эссе «Своё мнение»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написания рассказа, анализ употребления прилагательных и наречий в описаниях.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историю по плану (200-250-слов) Уметь описывать факты, явления, события, выражать собственное мнение.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у.9 с.56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у.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 w:rsidRPr="009B384E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 3.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Статуя Свободы»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связи.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права».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способов словообразования. Выборочное понимание необходимой информации из текста, аудирование. Памятники архитектуры в России (проект)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передать 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текста с выражением своего отношения, оценки, аргументации. Знать значения лексических   единиц, связанных с изученной тематикой. Уметь вести диалог-обмен информацией.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c.5</w:t>
            </w:r>
          </w:p>
        </w:tc>
        <w:tc>
          <w:tcPr>
            <w:tcW w:w="1183" w:type="dxa"/>
          </w:tcPr>
          <w:p w:rsidR="00507630" w:rsidRPr="009B384E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3.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Заботишься ли ты об охране окр. среды?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используя языковую догадку. Понимание основного содержания текста.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новых слов,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комбинированный диалог, рассказывать в рамках изученной 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Уметь составлять рассказ с опорой на прочитанное.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1.2с.26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 формата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основную мысль, устанавливать логическую последовательность событий.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поисковое чтение с целью извлечения необходимой информации.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3,4 с.26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Ответственность.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самокоррекция, рефлексия по освоению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речевых умений – подготовка к тесту. Тематический контроль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 с.27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Danger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Опасность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(Досуг молодежи, Здоровье и забота о нем)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лексики и первичное ее закрепление по теме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«Травмы». Чтение текста по теме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«Несмотря ни на что».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 по заголовку,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у.3,4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у.8 с. 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Аудирование и устная речь.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Болезни.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помощи и отказ от нее или ее принятие.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у.1-4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у.8с.67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4с Грамматика.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Страдательный залог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Сравнительный анализ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видо-временных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 глагола в пассивном залоге в настоящем, прошедшем и будущем. 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и уметь 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  глаголы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пассивном залоге. Знать и уметь употреблять фразовый глагол, предлоги.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у.1-3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4-6с 30 р.т.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Твен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Приключения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 Сойера».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основного содержания отрывка из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ознакомительное чтение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целью понимания основного содержания текста. Использовать поисковое чтение с целью извлечения необходимой информации. Определять своё отношение к прочитанному.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у.1-5 с.32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событий, фактов,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явлений с выражением собственного мнения.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факты, явления, события, выражать собственное мнение, суждение. Употреблять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 единицы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распространённые устойчивые словосочетания, наречия.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опоры,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таблицы, рабочая тетрадь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 w:rsidRPr="009B384E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Культуроведение 4.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«Ф. Найтингейл»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Межпредметные связи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изучающего чтения с целью полного понимания информации. 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информацию. Использовать оценочные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суждения, выражать эмоциональное отношение к прочитанному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c.6</w:t>
            </w:r>
          </w:p>
        </w:tc>
        <w:tc>
          <w:tcPr>
            <w:tcW w:w="1183" w:type="dxa"/>
          </w:tcPr>
          <w:p w:rsidR="00507630" w:rsidRPr="009B384E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4.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Загрязнение воды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аудирование. Написание короткой статьи в журнал (проект).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лексиког-грамматические опоры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1-4с.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trHeight w:val="1446"/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 формата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различными стратегиями в зависимости от коммуникативной задачи. Уметь высказывать и аргументировать свою точку зрения, делать выводы.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сл\д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Словарный диктант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Опасность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за первое полугодие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уметь выбирать нужную информацию. Уметь вести диалог-обмен информацией.</w:t>
            </w:r>
          </w:p>
        </w:tc>
        <w:tc>
          <w:tcPr>
            <w:tcW w:w="2551" w:type="dxa"/>
            <w:vMerge w:val="restart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1)у.1,2 с.37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wb 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у.9с87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 Who are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you?/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(Повседневная жизнь семьи, условия проживания в городе, проблемы современного города)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(15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Жизнь на улице.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и первичное закрепление лексики. Чтение текста.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 различными стратегиями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от коммуникативной задачи.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у.3, 4 с. 36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у.8с.85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Аудировие и устная речь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Проблемы современных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улиц..</w:t>
            </w:r>
            <w:proofErr w:type="gramEnd"/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 по теме «Мусор на улице». 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уметь выбирать нужную информацию. Уметь вести диалог - обмен информацией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аудиозапись)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у.1,2 с.37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wb </w:t>
            </w:r>
          </w:p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у.9с87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trHeight w:val="405"/>
          <w:jc w:val="center"/>
        </w:trPr>
        <w:tc>
          <w:tcPr>
            <w:tcW w:w="61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5с Грамматика.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Модальные глаголы.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Употребление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модальных глаголов и их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эквивалентов .Сравнительный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анализ употребления модальных глаголов.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грамматические таблицы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У.1-4 с.38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trHeight w:val="780"/>
          <w:jc w:val="center"/>
        </w:trPr>
        <w:tc>
          <w:tcPr>
            <w:tcW w:w="610" w:type="dxa"/>
            <w:vMerge/>
          </w:tcPr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У.5-8 с.38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trHeight w:val="498"/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</w:tcBorders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</w:t>
            </w: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Т.Харди «Тесс из рода Д‘Эрбервиль»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Понимание основного содержания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отрывка .Понимание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структурно- смысловых связей текста. </w:t>
            </w:r>
          </w:p>
        </w:tc>
        <w:tc>
          <w:tcPr>
            <w:tcW w:w="3920" w:type="dxa"/>
            <w:vMerge w:val="restart"/>
            <w:tcBorders>
              <w:top w:val="nil"/>
            </w:tcBorders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использовать поисковое чтение, отделять главную информацию от второстепенной, определять замысел автора, оценивать важность.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 1-2с.40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У.3-4с. 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Письмо.</w:t>
            </w: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Письма-предложения, рекомендации.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у.8с.94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у.1-3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 w:rsidRPr="009B384E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Культуроведение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Дом»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Межпредметные связи.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География 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Анализ способов словообразования. 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межличностное и межкультурное общение с применением знаний о национально-культ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урных особенностях России и Великобритании. 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Spotlight on Russia,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c.7</w:t>
            </w:r>
          </w:p>
        </w:tc>
        <w:tc>
          <w:tcPr>
            <w:tcW w:w="1183" w:type="dxa"/>
          </w:tcPr>
          <w:p w:rsidR="00507630" w:rsidRPr="009B384E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Экология 5.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Зелёные пояса.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Передача основного содержания прочитанного с выражением своего отношения. 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высказывать и аргументировать свою точку зрения. Делать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сообщения ,инициировать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поддерживать и заканчивать диалог.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 1-с.41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ЕГЭ в фокусе 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У.1-5 с.42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л\д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ловарный диктант по теме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Кто ты?»</w:t>
            </w:r>
          </w:p>
          <w:p w:rsidR="00507630" w:rsidRDefault="0050763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630" w:rsidRDefault="0050763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 5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Общение.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Средства массовой коммуникации)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(15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Чтение и лексика </w:t>
            </w: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космосе.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Введение и первичное закрепление лексики по теме космические технологии. Чтение текста по теме «НЛО»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Расширение словарного запаса,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 1-4 с. 44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у.8 с.103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Аудирование и устная речь.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СМИ</w:t>
            </w:r>
          </w:p>
          <w:p w:rsidR="00507630" w:rsidRDefault="0050763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Освещение событий, выражение удивления и сомнения.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воспринимать текст на слух, уметь выбирать нужную информацию. Знать значения лексических единиц, связанных с изученной тематикой. Уметь вести диалог- обмен информацией.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у.1-2 с.45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У.3-4 с.45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6с Грамматика.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Косвенная речь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Сравнительный анализ употребления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видо-временных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форм глагола в косвенной речи. 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употреблять  косвенную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речь в различных типах предложений, использовать согласование времен.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с.46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Д. Лондон «Белый Клык»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Понимание основного содержания текста. Самостоятельное высказывание в связи с прочитанным текстом. 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 10 с.109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 1-5с. 48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Эссе «За и против»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Обсуждение структуры сочинения рассуждения.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у.3 с. 49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у.11 с.112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 w:rsidRPr="009B384E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Культуроведение 6.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Языки Британских островов.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Межпредметные связи.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Понимание основного содержания текста. Самостоятельное высказывание в связи с прочитанным текстом. Языки, на которых говорят в России (проект)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пользоваться языковой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контекстуальной догадкой при чтении и аудировании. Сравнивать факты родной культуры и культуры страны изучаемого языка.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Spotlight on Russia,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c.8</w:t>
            </w:r>
          </w:p>
        </w:tc>
        <w:tc>
          <w:tcPr>
            <w:tcW w:w="1183" w:type="dxa"/>
          </w:tcPr>
          <w:p w:rsidR="00507630" w:rsidRPr="009B384E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Экология 6.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Загрязнение океана.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извлечением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нужной информации. Написание короткой статьи в школьный журнал.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выделять основную мысль, выбирать гл. факты из текста, составлять текст с опорой на образец. Знать 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лексических  единиц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связанных с изученной тематикой.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ЕГЭ в фокусе 6.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</w:tcPr>
          <w:p w:rsidR="00507630" w:rsidRDefault="008704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использовать поисковое чтение с целью извлечения необходимой информации. Уметь вести диалог-обмен информацией. Описывать факты, явления,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выражать своё мнение.</w:t>
            </w:r>
          </w:p>
        </w:tc>
        <w:tc>
          <w:tcPr>
            <w:tcW w:w="2551" w:type="dxa"/>
          </w:tcPr>
          <w:p w:rsidR="00507630" w:rsidRDefault="008704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у.3,4 с. 50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сл\д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Общение</w:t>
            </w:r>
          </w:p>
          <w:p w:rsidR="00507630" w:rsidRDefault="0050763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630" w:rsidRDefault="0050763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630" w:rsidRDefault="0050763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третью четверть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самостоятельно выполнять упражнения, используя ранее изученную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лексику и грамматику.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 с.51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И наступит день…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(Планы на будущее)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(12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Чтение и лексика </w:t>
            </w: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 меня есть мечта…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Введение и закрепление лексики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«Надежды и мечты». Чтение текста.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значения лексических единиц, связанных с изученной тематикой.  Уметь выделять ключевые слова и фразы. Уметь рассказывать, рассуждать в рамках изученной тематики. 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лексические и грамматические опоры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у.7 с. 121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у. 1-4  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с.52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Аудирование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устная речь.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 и обучение.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Разговор о планах на будущее и амбициях.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значения идиоматической лексики в рамках изученной темы. Уметь вести диалог-обмен информацией, рассказывать,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рассуждать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приводя примеры, аргументы.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у.1, 2 ,3,4с.53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7с Грамматика.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Условные предложения реального и нереального условия. 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употреблять в речи условные предложения реального и нереального характера. Знать значения фразового глагола, уметь применять в письме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 1-4с.54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у.5-8 с.54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Р. Киплинг «Если…»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Поисковое  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изучающее чтение. 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употреблять  новые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лексические единицы. Уметь отделять главную информацию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второстепенной, выявлять наиболее значимые факты.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у.3-4 с.56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Письмо.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Официальные письма /Электронные письма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Написание делового письма с употреблением формул речевого этикета. 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писать официал. письма по плану, описывать явления, события, излагать факты в письме делового характера, знать слова-связки.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у.1-3 с. 57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 w:rsidRPr="009B384E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Культуроведение7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Студенческая жизнь.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Межпредметные связи.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использовать изучающее чтение с целью полного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понимания  информации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Знать сведения о науке и культуре страны,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изучаемого языка.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Spotlight on Russia,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c.9</w:t>
            </w:r>
          </w:p>
        </w:tc>
        <w:tc>
          <w:tcPr>
            <w:tcW w:w="1183" w:type="dxa"/>
          </w:tcPr>
          <w:p w:rsidR="00507630" w:rsidRPr="009B384E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Экология 7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Dian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Fossey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Поисковое и изучающее чтение, передача основного содержания прочитанного с выражением своего отношения, оценки, аргументации. 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отделять гл. информацию от второстепенной, определять своё отношение к прочитанному. Рассказывать, рассуждать в рамках изуч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аемой тематики, приводя примеры.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у.1-4 с.58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ЕГЭ в фокусе 7.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явления, события, излагать факты, выражая свои суждения и чувства; расспрашивать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новостях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излагать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 личного характера.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У.2 с.59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сл\д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Pr="009B384E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Планы на будущее»</w:t>
            </w: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теме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Планы на будущее»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самостоятельно выполнять упражнения, используя ранее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14883" w:type="dxa"/>
            <w:gridSpan w:val="7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Travel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Путешествия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(Путешествия по своей стране и за рубежом, осмотр достопримечательностей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(12 часов)</w:t>
            </w: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и лексика.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Загадочные таинственные места.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Введение лексики по теме «географические особенности» Чтение текста «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Загадочные таинственные места.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читать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У.7 с.139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У.1-3 с.60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Аудирование и устная речь.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Аэропорты и Воздушные путешествия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 о путешествиях.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лексических единиц, связанных с изученной тематикой. Уметь вести диалог-обсуждение, пользоваться языковой догадкой при аудировании.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С.61 у. 1-3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4509" w:type="dxa"/>
            <w:vMerge w:val="restart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8с Грамматика.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Инверсия. Существительные, Наречия 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Имена существительные во множественном числе. Наречия, выражающие количество, инверсия.</w:t>
            </w:r>
          </w:p>
        </w:tc>
        <w:tc>
          <w:tcPr>
            <w:tcW w:w="3920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Знать, что такое инверсия, знать имена существительные в ед. и во мн. числе, образованные по правилу, и исключения. 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и употреблять в речи наречия, выражающие количество</w:t>
            </w:r>
          </w:p>
        </w:tc>
        <w:tc>
          <w:tcPr>
            <w:tcW w:w="2551" w:type="dxa"/>
            <w:vMerge w:val="restart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С.62 у.1-4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09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С.62 у.5-9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Литература.</w:t>
            </w: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Д. Свифт «Путешествия Гулливера»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Понимание основного содержания текста. Передача основного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содержания прочитанного с выражением своего отношения.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отделять главную информацию от второстепенной, определять свое отношение к прочитанному. Знать значения идиоматической лексики в рамках изученной темы.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карточки, рабочая тетрадь,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удиозапись 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У.9,10 с.145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Sb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У.1-5 с.64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Письмо Любимые места.</w:t>
            </w:r>
          </w:p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Статья 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Написание статьи по плану с описанием фактов, явлений, посещенных любимых мест, выражая свои чувства и эмоции.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уметь употреблять многозначность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лексических единиц (синонимов). Уметь описывать любимые места, используя план.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лексико-грамматические клише, схемы и фразы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С.65 у. 1,2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 w:rsidRPr="009B384E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Культуроведение8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США.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Межпредметные связи.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Искусство.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Понимание основного содержания сообщений.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Высказывание на основе прочитанного.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использовать просмотровое чтение с извлечением нужной информации. Пользоваться языковой догадкой при аудировании. 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Spotlight on Russia,</w:t>
            </w: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c.10</w:t>
            </w:r>
          </w:p>
        </w:tc>
        <w:tc>
          <w:tcPr>
            <w:tcW w:w="1183" w:type="dxa"/>
          </w:tcPr>
          <w:p w:rsidR="00507630" w:rsidRPr="009B384E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Экология 8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Заповедные места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планеты.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Понимание на слух основного содержания текста. Выборочное понимание на слух необходимой информации.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извлекать необходимую информацию, пользоваться языковой догадкой.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.прогнозировать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текста по заголовку.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С.66 у. 1-4 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Pr="009B384E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повтор.записи</w:t>
            </w:r>
            <w:proofErr w:type="gramEnd"/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ЕГЭ 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фокусе  8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  <w:p w:rsidR="00507630" w:rsidRDefault="0050763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явления, события, излагать факты, выражая свои суждения и чувства; расспрашивать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новостях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излагать их в письме личного характера.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67 у. 1,2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подготовиться к сл\д</w:t>
            </w: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Pr="009B384E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trHeight w:val="720"/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09" w:type="dxa"/>
          </w:tcPr>
          <w:p w:rsidR="00507630" w:rsidRDefault="008704A0">
            <w:pPr>
              <w:spacing w:after="0" w:line="240" w:lineRule="exact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30">
        <w:trPr>
          <w:jc w:val="center"/>
        </w:trPr>
        <w:tc>
          <w:tcPr>
            <w:tcW w:w="61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изученному материалу за год.</w:t>
            </w:r>
          </w:p>
        </w:tc>
        <w:tc>
          <w:tcPr>
            <w:tcW w:w="3920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 самостоятельно выполнять задания, используя лексико-грамматический материал</w:t>
            </w:r>
          </w:p>
        </w:tc>
        <w:tc>
          <w:tcPr>
            <w:tcW w:w="2551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30" w:rsidRDefault="00870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повтор.записи</w:t>
            </w:r>
            <w:proofErr w:type="gramEnd"/>
          </w:p>
        </w:tc>
        <w:tc>
          <w:tcPr>
            <w:tcW w:w="1183" w:type="dxa"/>
          </w:tcPr>
          <w:p w:rsidR="00507630" w:rsidRDefault="00507630">
            <w:pPr>
              <w:spacing w:after="0" w:line="0" w:lineRule="atLeast"/>
              <w:ind w:left="-59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507630" w:rsidRDefault="0050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7630" w:rsidRDefault="005076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76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04A0" w:rsidRDefault="008704A0">
      <w:pPr>
        <w:spacing w:line="240" w:lineRule="auto"/>
      </w:pPr>
      <w:r>
        <w:separator/>
      </w:r>
    </w:p>
  </w:endnote>
  <w:endnote w:type="continuationSeparator" w:id="0">
    <w:p w:rsidR="008704A0" w:rsidRDefault="00870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altName w:val="Times New Roman"/>
    <w:charset w:val="00"/>
    <w:family w:val="auto"/>
    <w:pitch w:val="default"/>
    <w:sig w:usb0="00000000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1" w:csb0="603F01FF" w:csb1="FFFF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04A0" w:rsidRDefault="008704A0">
      <w:pPr>
        <w:spacing w:after="0"/>
      </w:pPr>
      <w:r>
        <w:separator/>
      </w:r>
    </w:p>
  </w:footnote>
  <w:footnote w:type="continuationSeparator" w:id="0">
    <w:p w:rsidR="008704A0" w:rsidRDefault="008704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30"/>
    <w:rsid w:val="00507630"/>
    <w:rsid w:val="008704A0"/>
    <w:rsid w:val="009B384E"/>
    <w:rsid w:val="1F077A4E"/>
    <w:rsid w:val="6B0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208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-riabinki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9017</Words>
  <Characters>51401</Characters>
  <Application>Microsoft Office Word</Application>
  <DocSecurity>0</DocSecurity>
  <Lines>428</Lines>
  <Paragraphs>120</Paragraphs>
  <ScaleCrop>false</ScaleCrop>
  <LinksUpToDate>false</LinksUpToDate>
  <CharactersWithSpaces>60298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2024-10-08T08:45:00Z</dcterms:created>
  <dcterms:modified xsi:type="dcterms:W3CDTF">2024-10-08T08:45:00Z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A4C6271D8E7C4F21B93E94FDFA38D382</vt:lpwstr>
  </property>
</Properties>
</file>